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B49D2" w14:textId="77777777" w:rsidR="00031C5A" w:rsidRPr="00FE075C" w:rsidRDefault="00031C5A" w:rsidP="002108F4">
      <w:pPr>
        <w:ind w:left="4956" w:firstLine="708"/>
        <w:rPr>
          <w:rFonts w:asciiTheme="minorHAnsi" w:eastAsia="Calibri" w:hAnsiTheme="minorHAnsi" w:cstheme="minorHAnsi"/>
          <w:b/>
          <w:lang w:eastAsia="en-US"/>
        </w:rPr>
      </w:pPr>
      <w:r w:rsidRPr="00FE075C">
        <w:rPr>
          <w:rFonts w:asciiTheme="minorHAnsi" w:eastAsia="Calibri" w:hAnsiTheme="minorHAnsi" w:cstheme="minorHAnsi"/>
          <w:b/>
          <w:lang w:eastAsia="en-US"/>
        </w:rPr>
        <w:t>Pan</w:t>
      </w:r>
      <w:r w:rsidR="00B24538">
        <w:rPr>
          <w:rFonts w:asciiTheme="minorHAnsi" w:eastAsia="Calibri" w:hAnsiTheme="minorHAnsi" w:cstheme="minorHAnsi"/>
          <w:b/>
          <w:lang w:eastAsia="en-US"/>
        </w:rPr>
        <w:t>i</w:t>
      </w:r>
    </w:p>
    <w:p w14:paraId="77FBD52D" w14:textId="77777777" w:rsidR="00031C5A" w:rsidRPr="00FE075C" w:rsidRDefault="00B24538" w:rsidP="00031C5A">
      <w:pPr>
        <w:ind w:left="5664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132E2207" w14:textId="77777777" w:rsidR="000A71A0" w:rsidRPr="00FE075C" w:rsidRDefault="00031C5A" w:rsidP="00031C5A">
      <w:pPr>
        <w:ind w:left="5664"/>
        <w:rPr>
          <w:rFonts w:asciiTheme="minorHAnsi" w:eastAsia="Calibri" w:hAnsiTheme="minorHAnsi" w:cstheme="minorHAnsi"/>
          <w:lang w:eastAsia="en-US"/>
        </w:rPr>
      </w:pPr>
      <w:r w:rsidRPr="00FE075C">
        <w:rPr>
          <w:rFonts w:asciiTheme="minorHAnsi" w:eastAsia="Calibri" w:hAnsiTheme="minorHAnsi" w:cstheme="minorHAnsi"/>
          <w:lang w:eastAsia="en-US"/>
        </w:rPr>
        <w:t>Sekretarz Komitetu Rady Ministrów</w:t>
      </w:r>
      <w:r w:rsidR="00A27E28">
        <w:rPr>
          <w:rFonts w:asciiTheme="minorHAnsi" w:eastAsia="Calibri" w:hAnsiTheme="minorHAnsi" w:cstheme="minorHAnsi"/>
          <w:lang w:eastAsia="en-US"/>
        </w:rPr>
        <w:t xml:space="preserve"> </w:t>
      </w:r>
      <w:r w:rsidRPr="00FE075C">
        <w:rPr>
          <w:rFonts w:asciiTheme="minorHAnsi" w:eastAsia="Calibri" w:hAnsiTheme="minorHAnsi" w:cstheme="minorHAnsi"/>
          <w:lang w:eastAsia="en-US"/>
        </w:rPr>
        <w:t>do spraw Cyfryzacji</w:t>
      </w:r>
    </w:p>
    <w:p w14:paraId="6BDC11A0" w14:textId="77777777" w:rsidR="00031C5A" w:rsidRPr="00FE075C" w:rsidRDefault="00B24538" w:rsidP="00FE075C">
      <w:pPr>
        <w:spacing w:before="600" w:after="12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Szanowna Pani Sekretarz</w:t>
      </w:r>
      <w:r w:rsidR="00031C5A" w:rsidRPr="00FE075C">
        <w:rPr>
          <w:rFonts w:asciiTheme="minorHAnsi" w:hAnsiTheme="minorHAnsi" w:cstheme="minorHAnsi"/>
          <w:i/>
        </w:rPr>
        <w:t>,</w:t>
      </w:r>
    </w:p>
    <w:p w14:paraId="749D11F8" w14:textId="77777777" w:rsidR="00031C5A" w:rsidRPr="00FE075C" w:rsidRDefault="00031C5A" w:rsidP="00FE075C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lang w:eastAsia="en-US"/>
        </w:rPr>
      </w:pPr>
      <w:r w:rsidRPr="00FE075C">
        <w:rPr>
          <w:rFonts w:asciiTheme="minorHAnsi" w:hAnsiTheme="minorHAnsi" w:cstheme="minorHAnsi"/>
        </w:rPr>
        <w:t xml:space="preserve">nawiązując do </w:t>
      </w:r>
      <w:r w:rsidR="00DF723D" w:rsidRPr="00A27E28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projektu rozporządzenia Ministra Sprawiedliwości </w:t>
      </w:r>
      <w:r w:rsidR="00CC4267" w:rsidRPr="00CC4267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w sprawie </w:t>
      </w:r>
      <w:r w:rsidR="00B24538">
        <w:rPr>
          <w:rFonts w:asciiTheme="minorHAnsi" w:eastAsia="Calibri" w:hAnsiTheme="minorHAnsi" w:cstheme="minorHAnsi"/>
          <w:b/>
          <w:bCs/>
          <w:iCs/>
          <w:lang w:eastAsia="en-US"/>
        </w:rPr>
        <w:t>zamieszczania oraz przetwarzania danych w Krajowym Rejestrze Zadłużonych</w:t>
      </w:r>
      <w:r w:rsidRPr="00FE075C">
        <w:rPr>
          <w:rFonts w:asciiTheme="minorHAnsi" w:hAnsiTheme="minorHAnsi" w:cstheme="minorHAnsi"/>
          <w:bCs/>
          <w:iCs/>
        </w:rPr>
        <w:t>, który został</w:t>
      </w:r>
      <w:r w:rsidRPr="00FE075C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FE075C">
        <w:rPr>
          <w:rFonts w:asciiTheme="minorHAnsi" w:hAnsiTheme="minorHAnsi" w:cstheme="minorHAnsi"/>
          <w:bCs/>
          <w:iCs/>
        </w:rPr>
        <w:t>przekazany do</w:t>
      </w:r>
      <w:r w:rsidRPr="00FE075C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FE075C">
        <w:rPr>
          <w:rFonts w:asciiTheme="minorHAnsi" w:hAnsiTheme="minorHAnsi" w:cstheme="minorHAnsi"/>
          <w:bCs/>
          <w:iCs/>
        </w:rPr>
        <w:t xml:space="preserve">rozpatrzenia </w:t>
      </w:r>
      <w:r w:rsidRPr="00FE075C">
        <w:rPr>
          <w:rFonts w:asciiTheme="minorHAnsi" w:hAnsiTheme="minorHAnsi" w:cstheme="minorHAnsi"/>
          <w:bCs/>
          <w:iCs/>
          <w:spacing w:val="-6"/>
        </w:rPr>
        <w:t xml:space="preserve">przez Komitet Rady Ministrów do spraw Cyfryzacji, </w:t>
      </w:r>
      <w:r w:rsidRPr="00FE075C">
        <w:rPr>
          <w:rFonts w:asciiTheme="minorHAnsi" w:hAnsiTheme="minorHAnsi" w:cstheme="minorHAnsi"/>
          <w:spacing w:val="-6"/>
        </w:rPr>
        <w:t>w załączeniu przekazuję tabelę zawierającą</w:t>
      </w:r>
      <w:r w:rsidRPr="00FE075C">
        <w:rPr>
          <w:rFonts w:asciiTheme="minorHAnsi" w:hAnsiTheme="minorHAnsi" w:cstheme="minorHAnsi"/>
        </w:rPr>
        <w:t xml:space="preserve"> </w:t>
      </w:r>
      <w:r w:rsidRPr="00FE075C">
        <w:rPr>
          <w:rFonts w:asciiTheme="minorHAnsi" w:hAnsiTheme="minorHAnsi" w:cstheme="minorHAnsi"/>
          <w:spacing w:val="-6"/>
        </w:rPr>
        <w:t>uwagi</w:t>
      </w:r>
      <w:r w:rsidR="00FE4BD7">
        <w:rPr>
          <w:rFonts w:asciiTheme="minorHAnsi" w:hAnsiTheme="minorHAnsi" w:cstheme="minorHAnsi"/>
          <w:spacing w:val="-6"/>
        </w:rPr>
        <w:t>.</w:t>
      </w:r>
    </w:p>
    <w:p w14:paraId="48C75832" w14:textId="77777777" w:rsidR="000A71A0" w:rsidRPr="00FE075C" w:rsidRDefault="00FC48B0" w:rsidP="00FE075C">
      <w:pPr>
        <w:spacing w:before="480" w:after="120"/>
        <w:ind w:left="4859"/>
        <w:jc w:val="center"/>
        <w:rPr>
          <w:rFonts w:asciiTheme="minorHAnsi" w:hAnsiTheme="minorHAnsi" w:cstheme="minorHAnsi"/>
          <w:i/>
          <w:iCs/>
        </w:rPr>
      </w:pPr>
      <w:r w:rsidRPr="00FE075C">
        <w:rPr>
          <w:rFonts w:asciiTheme="minorHAnsi" w:hAnsiTheme="minorHAnsi" w:cstheme="minorHAnsi"/>
          <w:i/>
          <w:iCs/>
        </w:rPr>
        <w:t>Z poważaniem</w:t>
      </w:r>
    </w:p>
    <w:p w14:paraId="228F4ECE" w14:textId="77777777" w:rsidR="000A71A0" w:rsidRPr="00FE075C" w:rsidRDefault="00CC426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547568">
        <w:rPr>
          <w:rFonts w:asciiTheme="minorHAnsi" w:hAnsiTheme="minorHAnsi" w:cstheme="minorHAnsi"/>
          <w:b/>
          <w:bCs/>
        </w:rPr>
        <w:t>Janusz Cieszyński</w:t>
      </w:r>
    </w:p>
    <w:p w14:paraId="6ECF0A1A" w14:textId="77777777" w:rsidR="000A71A0" w:rsidRPr="00FE075C" w:rsidRDefault="00FC48B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E075C">
        <w:rPr>
          <w:rFonts w:asciiTheme="minorHAnsi" w:hAnsiTheme="minorHAnsi" w:cstheme="minorHAnsi"/>
          <w:b/>
          <w:bCs/>
        </w:rPr>
        <w:t>Sekretarz Stanu</w:t>
      </w:r>
    </w:p>
    <w:p w14:paraId="17C37C69" w14:textId="77777777" w:rsidR="00EA13E5" w:rsidRPr="00FE075C" w:rsidRDefault="00FC48B0" w:rsidP="00FE075C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FE075C">
        <w:rPr>
          <w:rFonts w:asciiTheme="minorHAnsi" w:hAnsiTheme="minorHAnsi" w:cstheme="minorHAnsi"/>
          <w:b/>
          <w:bCs/>
        </w:rPr>
        <w:t>w Kancelarii Prezesa Rady Ministrów</w:t>
      </w:r>
    </w:p>
    <w:p w14:paraId="41889073" w14:textId="77777777" w:rsidR="00FE075C" w:rsidRDefault="00FC48B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A5DE1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2F1A707B" w14:textId="77777777" w:rsidR="00BE7B5B" w:rsidRDefault="00FE075C">
      <w:pPr>
        <w:rPr>
          <w:rFonts w:asciiTheme="minorHAnsi" w:hAnsiTheme="minorHAnsi" w:cstheme="minorHAnsi"/>
          <w:i/>
          <w:sz w:val="18"/>
          <w:szCs w:val="18"/>
        </w:rPr>
        <w:sectPr w:rsidR="00BE7B5B" w:rsidSect="004633D0">
          <w:footerReference w:type="default" r:id="rId7"/>
          <w:headerReference w:type="first" r:id="rId8"/>
          <w:footerReference w:type="first" r:id="rId9"/>
          <w:pgSz w:w="11906" w:h="16838" w:code="9"/>
          <w:pgMar w:top="1418" w:right="1418" w:bottom="1418" w:left="1418" w:header="0" w:footer="0" w:gutter="0"/>
          <w:cols w:space="708"/>
          <w:titlePg/>
          <w:docGrid w:linePitch="360"/>
        </w:sectPr>
      </w:pPr>
      <w:r>
        <w:rPr>
          <w:rFonts w:asciiTheme="minorHAnsi" w:hAnsiTheme="minorHAnsi" w:cstheme="minorHAnsi"/>
          <w:i/>
          <w:sz w:val="18"/>
          <w:szCs w:val="18"/>
        </w:rPr>
        <w:br w:type="page"/>
      </w:r>
    </w:p>
    <w:p w14:paraId="2459FD52" w14:textId="77777777" w:rsidR="00FE075C" w:rsidRDefault="00FE075C">
      <w:pPr>
        <w:rPr>
          <w:rFonts w:asciiTheme="minorHAnsi" w:hAnsiTheme="minorHAnsi" w:cstheme="minorHAnsi"/>
          <w:i/>
          <w:sz w:val="18"/>
          <w:szCs w:val="18"/>
        </w:r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D03831" w:rsidRPr="00FF0013" w14:paraId="68881516" w14:textId="77777777" w:rsidTr="00D03831">
        <w:trPr>
          <w:jc w:val="center"/>
        </w:trPr>
        <w:tc>
          <w:tcPr>
            <w:tcW w:w="15388" w:type="dxa"/>
            <w:gridSpan w:val="6"/>
            <w:shd w:val="clear" w:color="auto" w:fill="auto"/>
            <w:vAlign w:val="center"/>
          </w:tcPr>
          <w:p w14:paraId="2B57F614" w14:textId="77777777" w:rsidR="00D03831" w:rsidRPr="00FF0013" w:rsidRDefault="00D03831" w:rsidP="002C63BD">
            <w:pPr>
              <w:spacing w:before="120" w:after="12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4956D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Uwagi MC do </w:t>
            </w:r>
            <w:r w:rsidRPr="004956D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projektu</w:t>
            </w:r>
            <w:r w:rsidRPr="00FF00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rozporządzenia Ministra Sprawiedliwości </w:t>
            </w:r>
            <w:bookmarkStart w:id="1" w:name="_Hlk54681182"/>
            <w:r w:rsidRPr="00FF00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 sprawie sposobu zamieszczania oraz przetwarzania danych w Krajowym Rejestrze Zadłużonych</w:t>
            </w:r>
            <w:bookmarkEnd w:id="1"/>
          </w:p>
        </w:tc>
      </w:tr>
      <w:tr w:rsidR="00D03831" w:rsidRPr="00FF0013" w14:paraId="38D15C88" w14:textId="77777777" w:rsidTr="00D03831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79DD332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BF5B7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CE2B13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D573737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EE257B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C2093C2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Odniesienie do uwagi</w:t>
            </w:r>
          </w:p>
        </w:tc>
      </w:tr>
      <w:tr w:rsidR="00D03831" w:rsidRPr="00FF0013" w14:paraId="590FB6C4" w14:textId="77777777" w:rsidTr="00D03831">
        <w:trPr>
          <w:jc w:val="center"/>
        </w:trPr>
        <w:tc>
          <w:tcPr>
            <w:tcW w:w="562" w:type="dxa"/>
            <w:shd w:val="clear" w:color="auto" w:fill="auto"/>
          </w:tcPr>
          <w:p w14:paraId="52D7AC57" w14:textId="77777777" w:rsidR="00D03831" w:rsidRPr="00FF0013" w:rsidRDefault="00D03831" w:rsidP="002C63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6FB64C4" w14:textId="77777777" w:rsidR="00D03831" w:rsidRPr="00FF0013" w:rsidRDefault="00D03831" w:rsidP="002C63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Minister Cyfryzacji</w:t>
            </w:r>
          </w:p>
        </w:tc>
        <w:tc>
          <w:tcPr>
            <w:tcW w:w="1843" w:type="dxa"/>
            <w:shd w:val="clear" w:color="auto" w:fill="auto"/>
          </w:tcPr>
          <w:p w14:paraId="655580E7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Uwaga ogólna</w:t>
            </w:r>
          </w:p>
        </w:tc>
        <w:tc>
          <w:tcPr>
            <w:tcW w:w="7796" w:type="dxa"/>
            <w:shd w:val="clear" w:color="auto" w:fill="auto"/>
          </w:tcPr>
          <w:p w14:paraId="1C3F059F" w14:textId="77777777" w:rsidR="00D03831" w:rsidRPr="00FF0013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Zgodnie z art. 13 ustawy z dnia 6 grudnia 2018 r. </w:t>
            </w: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o Krajowym Rejestrze Zadłużonych 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(Dz. U. z 2019 r. poz. 55, 912, 1214 i 1802 oraz z 2020 r. poz. 1747 oraz z 2021 r. poz. 1080), wytyczne do wydania aktu wykonawczego zobowiązują projektodawcę do </w:t>
            </w:r>
            <w:r w:rsidRPr="005C690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u w:val="single"/>
              </w:rPr>
              <w:t>zapewnienia bezpieczeństwa przetwarzania danych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8C76739" w14:textId="77777777" w:rsidR="00D03831" w:rsidRPr="00FF0013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przedmiotowym projekcie brak jest natomiast jakichkolwiek uregulowań lub rozwiązań co do zapewnienia bezpieczeństwa danych, nie odniesiono się również do tego zagadnienia w żaden sposób w uzasadnieniu.</w:t>
            </w:r>
          </w:p>
          <w:p w14:paraId="440397E7" w14:textId="77777777" w:rsidR="00D03831" w:rsidRPr="00FF0013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Należy zapewnić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projekcie przyjęcie stosownych rozwiązań zapewniających odpowiedni stopień bezpieczeństwa i poufności tych danych osobowych, w myśl zasady określonej w art. 5 ust. 1 lit. f RODO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r w:rsidRPr="00FF00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5C690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najbardziej racjonalnych i uzasadnionych względem założonego celu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Należy mieć świadomość, że w zależności od treści samego nawet komunikatu zwrotnego z danego systemu, po wp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isaniu przypadkowego nr PESEL w 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jego wyszukiwarkę, można uzyskać dodatkowe dane osobowe, m.in. nt. ustalenia rzeczywistego istnienia takiego przypadkowego numeru PESEL. Istnieje wiele innych ryzyk i zagrożeń, które projektodawca winien rozważyć, a następnie zaproponować adekwatne dla tych zagrożeń sposoby i tryby dostępu do danych osobowych, ograniczające w maksymalnym stopniu ryzyko ich wystąpienia.</w:t>
            </w:r>
          </w:p>
        </w:tc>
        <w:tc>
          <w:tcPr>
            <w:tcW w:w="2694" w:type="dxa"/>
            <w:shd w:val="clear" w:color="auto" w:fill="auto"/>
          </w:tcPr>
          <w:p w14:paraId="58E74558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B5C254C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D03831" w:rsidRPr="00FF0013" w14:paraId="733D943C" w14:textId="77777777" w:rsidTr="00D03831">
        <w:trPr>
          <w:jc w:val="center"/>
        </w:trPr>
        <w:tc>
          <w:tcPr>
            <w:tcW w:w="562" w:type="dxa"/>
            <w:shd w:val="clear" w:color="auto" w:fill="auto"/>
          </w:tcPr>
          <w:p w14:paraId="4AE35518" w14:textId="77777777" w:rsidR="00D03831" w:rsidRPr="00FF0013" w:rsidRDefault="00D03831" w:rsidP="002C63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E445609" w14:textId="77777777" w:rsidR="00D03831" w:rsidRPr="00FF0013" w:rsidRDefault="00D03831" w:rsidP="002C63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Minister Cyfryzacji</w:t>
            </w:r>
          </w:p>
        </w:tc>
        <w:tc>
          <w:tcPr>
            <w:tcW w:w="1843" w:type="dxa"/>
            <w:shd w:val="clear" w:color="auto" w:fill="auto"/>
          </w:tcPr>
          <w:p w14:paraId="6EA5425A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Uwaga ogólna</w:t>
            </w:r>
          </w:p>
        </w:tc>
        <w:tc>
          <w:tcPr>
            <w:tcW w:w="7796" w:type="dxa"/>
            <w:shd w:val="clear" w:color="auto" w:fill="auto"/>
          </w:tcPr>
          <w:p w14:paraId="54EF618B" w14:textId="023F65F0" w:rsidR="00D03831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Projekt należy uzupełnić o dokonanie w OSR analizy 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aby przetwarzanie danych osobowych w nowo tworzonym systemie odbywało się zgodnie z RODO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E7DEC3B" w14:textId="77777777" w:rsidR="00D03831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Należy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zapewnić stopień bezpieczeńst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 odpowiadający temu ryzyku, w 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tym między innymi w stosownym przypadku</w:t>
            </w:r>
            <w:bookmarkStart w:id="2" w:name="mip34834543"/>
            <w:bookmarkStart w:id="3" w:name="mip34834544"/>
            <w:bookmarkEnd w:id="2"/>
            <w:bookmarkEnd w:id="3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zapewnić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: </w:t>
            </w:r>
          </w:p>
          <w:p w14:paraId="3FDC925D" w14:textId="77777777" w:rsidR="00D03831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zdolność do ciągłego zapewnienia poufności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danych osobowych, integralność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dos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tępność i odporność systemu i 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usługi przetwarzania</w:t>
            </w:r>
            <w:bookmarkStart w:id="4" w:name="mip34834545"/>
            <w:bookmarkEnd w:id="4"/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 zdolność do szybkiego przywrócenia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dostępność danych osobowych i dostęp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nich w razie incydentu fizycznego lub technicznego</w:t>
            </w:r>
            <w:bookmarkStart w:id="5" w:name="mip34834546"/>
            <w:bookmarkEnd w:id="5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0BE7C83D" w14:textId="77777777" w:rsidR="00D03831" w:rsidRPr="00FF0013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bookmarkStart w:id="6" w:name="mip34834547"/>
            <w:bookmarkEnd w:id="6"/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Oceniając, czy stopień bezpieczeństwa je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 odpowiedni, uwzględnia się w 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szczególności ryzyko wiążące się z przetwarzanie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m, w szczególności wynikające z 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przypadkowego lub niezgodnego z prawem zniszczenia, utraty, modyfikacji, nieuprawnionego ujawnienia lub nieuprawnionego dostępu do danych osobowych przesyłanych, przechowywanych lub w inny sposób przetwarzanych.</w:t>
            </w:r>
          </w:p>
          <w:p w14:paraId="55F98674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0A7F61E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699BEE8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D03831" w:rsidRPr="00FF0013" w14:paraId="79511ED8" w14:textId="77777777" w:rsidTr="00D03831">
        <w:trPr>
          <w:jc w:val="center"/>
        </w:trPr>
        <w:tc>
          <w:tcPr>
            <w:tcW w:w="562" w:type="dxa"/>
            <w:shd w:val="clear" w:color="auto" w:fill="auto"/>
          </w:tcPr>
          <w:p w14:paraId="1C6CA65A" w14:textId="77777777" w:rsidR="00D03831" w:rsidRPr="00FF0013" w:rsidRDefault="00D03831" w:rsidP="002C63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F369B8C" w14:textId="77777777" w:rsidR="00D03831" w:rsidRPr="00FF0013" w:rsidRDefault="00D03831" w:rsidP="002C63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Minister Cyfryzacji</w:t>
            </w:r>
          </w:p>
        </w:tc>
        <w:tc>
          <w:tcPr>
            <w:tcW w:w="1843" w:type="dxa"/>
            <w:shd w:val="clear" w:color="auto" w:fill="auto"/>
          </w:tcPr>
          <w:p w14:paraId="3CF9FCF6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Uwaga ogólna</w:t>
            </w:r>
          </w:p>
        </w:tc>
        <w:tc>
          <w:tcPr>
            <w:tcW w:w="7796" w:type="dxa"/>
            <w:shd w:val="clear" w:color="auto" w:fill="auto"/>
          </w:tcPr>
          <w:p w14:paraId="5D6A3E8F" w14:textId="77777777" w:rsidR="00D03831" w:rsidRPr="00FF0013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Jeżeli projektodawca tworzy przepisy, na podstawie których będą w systemie teleinformatycznym przetwarzane dane osobo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we na dużą skalę, i ustanawia w 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obecnym projekcie rozporządzenia wyjściowe warunki jego funkcjonowania, powinien przeprowadzić już na tym etapie (legislacyjnym) ocenę skutków dla ochrony danych osobowych, zgodnie z art. 35 RODO. </w:t>
            </w:r>
          </w:p>
          <w:p w14:paraId="1A5ECD45" w14:textId="5536596A" w:rsidR="00D03831" w:rsidRPr="00FF0013" w:rsidRDefault="00D03831" w:rsidP="002C63B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 </w:t>
            </w:r>
            <w:r w:rsidRPr="00FF0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przedstawionych do zaopiniowania dokumentów nie wynika jakiekolwiek odniesienie się do tych istotnych zagadnień, a zatem niezbędne jest odniesienie się do niej przez projektodawcę w OSR. Ocena taka powinna być przeprowadzana na potrzeby procesu legislacyjnego oraz przyjmowania wyważonych rozwiązań godzących prawo do prywatności osób fizycznych z ustanowionym w tym 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kcie prawnym uzasadnionym celem.</w:t>
            </w:r>
          </w:p>
          <w:p w14:paraId="41F58710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034B5718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C58E4DE" w14:textId="77777777" w:rsidR="00D03831" w:rsidRPr="00FF0013" w:rsidRDefault="00D03831" w:rsidP="002C63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CB644E6" w14:textId="77777777" w:rsidR="00FE2379" w:rsidRPr="008A5DE1" w:rsidRDefault="00FE237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FE2379" w:rsidRPr="008A5DE1" w:rsidSect="00D03831">
      <w:pgSz w:w="16838" w:h="11906" w:orient="landscape" w:code="9"/>
      <w:pgMar w:top="568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C3F5C" w14:textId="77777777" w:rsidR="00134661" w:rsidRDefault="00134661">
      <w:r>
        <w:separator/>
      </w:r>
    </w:p>
  </w:endnote>
  <w:endnote w:type="continuationSeparator" w:id="0">
    <w:p w14:paraId="64CDA5D5" w14:textId="77777777" w:rsidR="00134661" w:rsidRDefault="0013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DFB17" w14:textId="77777777" w:rsidR="005E753F" w:rsidRDefault="00FC48B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02BDCBB" wp14:editId="4DBFAC4D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C03B2E" w14:textId="77777777" w:rsidR="005E753F" w:rsidRDefault="00FC48B0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2BDCB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33C03B2E" w14:textId="77777777" w:rsidR="005E753F" w:rsidRDefault="00FC48B0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D41F2EB" wp14:editId="7610FF41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77E40" w14:textId="77777777" w:rsidR="00AE7731" w:rsidRDefault="00FC48B0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5D28ECAF" wp14:editId="060CCA7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7" name="Obraz 7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B20F0" w14:textId="77777777" w:rsidR="00134661" w:rsidRDefault="00134661">
      <w:r>
        <w:separator/>
      </w:r>
    </w:p>
  </w:footnote>
  <w:footnote w:type="continuationSeparator" w:id="0">
    <w:p w14:paraId="69EE6FD0" w14:textId="77777777" w:rsidR="00134661" w:rsidRDefault="00134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191EC" w14:textId="77777777" w:rsidR="007018D3" w:rsidRDefault="00134661" w:rsidP="007018D3">
    <w:pPr>
      <w:pStyle w:val="Nagwek"/>
      <w:jc w:val="right"/>
    </w:pPr>
  </w:p>
  <w:p w14:paraId="4717CE52" w14:textId="77777777" w:rsidR="007018D3" w:rsidRDefault="00134661" w:rsidP="007018D3">
    <w:pPr>
      <w:pStyle w:val="Nagwek"/>
      <w:jc w:val="right"/>
    </w:pPr>
  </w:p>
  <w:p w14:paraId="7752F37B" w14:textId="77777777" w:rsidR="004633D0" w:rsidRPr="00FE075C" w:rsidRDefault="00FC48B0" w:rsidP="00404F0E">
    <w:pPr>
      <w:pStyle w:val="Nagwek"/>
      <w:jc w:val="right"/>
      <w:rPr>
        <w:rFonts w:asciiTheme="minorHAnsi" w:hAnsiTheme="minorHAnsi" w:cstheme="minorHAnsi"/>
      </w:rPr>
    </w:pPr>
    <w:r w:rsidRPr="00FE075C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51D514F" wp14:editId="50C4FE5E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3EB48F" w14:textId="77777777" w:rsidR="0033475C" w:rsidRPr="00DA3527" w:rsidRDefault="00560B83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560B83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</w:t>
                          </w:r>
                          <w:r w:rsidR="00D0383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492</w:t>
                          </w:r>
                          <w:r w:rsidRPr="00560B83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51D514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713EB48F" w14:textId="77777777" w:rsidR="0033475C" w:rsidRPr="00DA3527" w:rsidRDefault="00560B8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560B83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</w:t>
                    </w:r>
                    <w:r w:rsidR="00D0383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492</w:t>
                    </w:r>
                    <w:r w:rsidRPr="00560B83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FE075C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05F3E9B" wp14:editId="50F18DB5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5C29B8" w14:textId="77777777" w:rsidR="007018D3" w:rsidRPr="00495DA1" w:rsidRDefault="00FC48B0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F3E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0F5C29B8" w14:textId="77777777" w:rsidR="007018D3" w:rsidRPr="00495DA1" w:rsidRDefault="00FC48B0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FE075C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 wp14:anchorId="5DD64AF1" wp14:editId="0105F8DD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6" name="Obraz 6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E075C">
      <w:rPr>
        <w:rFonts w:asciiTheme="minorHAnsi" w:hAnsiTheme="minorHAnsi" w:cstheme="minorHAnsi"/>
      </w:rPr>
      <w:t xml:space="preserve">Warszawa, dnia </w:t>
    </w:r>
    <w:bookmarkStart w:id="0" w:name="ezdDataPodpisu"/>
    <w:bookmarkEnd w:id="0"/>
    <w:r w:rsidR="00D03831">
      <w:rPr>
        <w:rFonts w:asciiTheme="minorHAnsi" w:hAnsiTheme="minorHAnsi" w:cstheme="minorHAnsi"/>
      </w:rPr>
      <w:t>21</w:t>
    </w:r>
    <w:r w:rsidR="00FE4BD7">
      <w:rPr>
        <w:rFonts w:asciiTheme="minorHAnsi" w:hAnsiTheme="minorHAnsi" w:cstheme="minorHAnsi"/>
      </w:rPr>
      <w:t xml:space="preserve"> </w:t>
    </w:r>
    <w:r w:rsidR="00D03831">
      <w:rPr>
        <w:rFonts w:asciiTheme="minorHAnsi" w:hAnsiTheme="minorHAnsi" w:cstheme="minorHAnsi"/>
      </w:rPr>
      <w:t>października</w:t>
    </w:r>
    <w:r w:rsidR="00FE075C" w:rsidRPr="00FE075C">
      <w:rPr>
        <w:rFonts w:asciiTheme="minorHAnsi" w:hAnsiTheme="minorHAnsi" w:cstheme="minorHAnsi"/>
      </w:rPr>
      <w:t xml:space="preserve"> 2021 </w:t>
    </w:r>
    <w:r w:rsidRPr="00FE075C">
      <w:rPr>
        <w:rFonts w:asciiTheme="minorHAnsi" w:hAnsiTheme="minorHAnsi" w:cstheme="minorHAnsi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D74DF"/>
    <w:multiLevelType w:val="hybridMultilevel"/>
    <w:tmpl w:val="CE705B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EC756C"/>
    <w:multiLevelType w:val="hybridMultilevel"/>
    <w:tmpl w:val="D7825722"/>
    <w:lvl w:ilvl="0" w:tplc="710447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13391"/>
    <w:multiLevelType w:val="hybridMultilevel"/>
    <w:tmpl w:val="0C4AB4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E34F45"/>
    <w:multiLevelType w:val="hybridMultilevel"/>
    <w:tmpl w:val="D7825722"/>
    <w:lvl w:ilvl="0" w:tplc="710447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6F"/>
    <w:rsid w:val="00031C5A"/>
    <w:rsid w:val="00065442"/>
    <w:rsid w:val="00097F3E"/>
    <w:rsid w:val="000A0579"/>
    <w:rsid w:val="000F152A"/>
    <w:rsid w:val="001075C1"/>
    <w:rsid w:val="00107F2C"/>
    <w:rsid w:val="00117671"/>
    <w:rsid w:val="00134661"/>
    <w:rsid w:val="00194315"/>
    <w:rsid w:val="001B5B08"/>
    <w:rsid w:val="002108F4"/>
    <w:rsid w:val="00212276"/>
    <w:rsid w:val="00240A8E"/>
    <w:rsid w:val="00256611"/>
    <w:rsid w:val="002956B8"/>
    <w:rsid w:val="002E65D2"/>
    <w:rsid w:val="00446A6E"/>
    <w:rsid w:val="004C3A89"/>
    <w:rsid w:val="00547568"/>
    <w:rsid w:val="00560B83"/>
    <w:rsid w:val="006311AD"/>
    <w:rsid w:val="006E4421"/>
    <w:rsid w:val="00727BE9"/>
    <w:rsid w:val="00733656"/>
    <w:rsid w:val="00784ADC"/>
    <w:rsid w:val="007B2C96"/>
    <w:rsid w:val="007B6AE2"/>
    <w:rsid w:val="008A5DE1"/>
    <w:rsid w:val="008C4724"/>
    <w:rsid w:val="00933FE3"/>
    <w:rsid w:val="00A27E28"/>
    <w:rsid w:val="00AA3815"/>
    <w:rsid w:val="00AE79F3"/>
    <w:rsid w:val="00AF1EFC"/>
    <w:rsid w:val="00B2363C"/>
    <w:rsid w:val="00B24538"/>
    <w:rsid w:val="00B24B6E"/>
    <w:rsid w:val="00B75B48"/>
    <w:rsid w:val="00B8106F"/>
    <w:rsid w:val="00BD0BED"/>
    <w:rsid w:val="00BE7B5B"/>
    <w:rsid w:val="00BF21BC"/>
    <w:rsid w:val="00CC4267"/>
    <w:rsid w:val="00D03831"/>
    <w:rsid w:val="00D061F2"/>
    <w:rsid w:val="00D7044B"/>
    <w:rsid w:val="00DA6E3F"/>
    <w:rsid w:val="00DB3011"/>
    <w:rsid w:val="00DB333D"/>
    <w:rsid w:val="00DD44A3"/>
    <w:rsid w:val="00DF723D"/>
    <w:rsid w:val="00E10196"/>
    <w:rsid w:val="00E119AB"/>
    <w:rsid w:val="00F76A91"/>
    <w:rsid w:val="00FC48B0"/>
    <w:rsid w:val="00FE075C"/>
    <w:rsid w:val="00FE2379"/>
    <w:rsid w:val="00FE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64566"/>
  <w15:docId w15:val="{149486F2-D28E-4560-9FDF-C62EC67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F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E7B5B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35</TotalTime>
  <Pages>1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Cieszyński Janusz</cp:lastModifiedBy>
  <cp:revision>15</cp:revision>
  <dcterms:created xsi:type="dcterms:W3CDTF">2021-08-03T10:35:00Z</dcterms:created>
  <dcterms:modified xsi:type="dcterms:W3CDTF">2021-10-26T09:19:00Z</dcterms:modified>
</cp:coreProperties>
</file>